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年“尚能杯”院级职业技能大赛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“宠物护理与美容”赛项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方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案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一、备案计划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一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竞赛项目名称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宠物护理与美容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二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竞赛目的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宠物护理与美容是动物医学、动物防疫与检疫及宠物养护与驯导等专业重要的岗位课程，内容包括宠物犬美容部位识别、宠物美容工具的识别与使用、宠物犬猫基础护理、宠物犬品种识别与美容技术等，对应宠物护理与宠物美容岗位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竞赛，检验参赛选手在真实的工作环境与条件下进行犬的美容保定、犬美容部位识别、美容工具识别与使用等综合职业素质。引导学院动物医学、动物防疫与检疫、宠物养护与驯导等专业的教育教学改革，促进工学结合人才培养模式改革与创新，培养可持续发展、满足企业需求的“高素质、技能型”宠物类岗位技术人才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竞赛方式和内容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竞赛方式</w:t>
      </w:r>
    </w:p>
    <w:p>
      <w:pPr>
        <w:widowControl/>
        <w:spacing w:line="30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1．竞赛以</w:t>
      </w:r>
      <w:r>
        <w:rPr>
          <w:rFonts w:hint="eastAsia" w:ascii="宋体" w:hAnsi="宋体" w:eastAsia="宋体" w:cs="宋体"/>
          <w:szCs w:val="21"/>
          <w:lang w:val="en-US" w:eastAsia="zh-CN"/>
        </w:rPr>
        <w:t>个人赛</w:t>
      </w:r>
      <w:r>
        <w:rPr>
          <w:rFonts w:hint="eastAsia" w:ascii="宋体" w:hAnsi="宋体" w:eastAsia="宋体" w:cs="宋体"/>
          <w:szCs w:val="21"/>
        </w:rPr>
        <w:t>方式进行，参赛选手须为</w:t>
      </w:r>
      <w:r>
        <w:rPr>
          <w:rFonts w:hint="eastAsia" w:ascii="宋体" w:hAnsi="宋体" w:cs="宋体"/>
          <w:szCs w:val="21"/>
          <w:lang w:eastAsia="zh-CN"/>
        </w:rPr>
        <w:t>2023</w:t>
      </w:r>
      <w:r>
        <w:rPr>
          <w:rFonts w:hint="eastAsia" w:ascii="宋体" w:hAnsi="宋体" w:eastAsia="宋体" w:cs="宋体"/>
          <w:szCs w:val="21"/>
          <w:lang w:eastAsia="zh-CN"/>
        </w:rPr>
        <w:t>年</w:t>
      </w:r>
      <w:r>
        <w:rPr>
          <w:rFonts w:hint="eastAsia" w:ascii="宋体" w:hAnsi="宋体" w:eastAsia="宋体" w:cs="宋体"/>
          <w:szCs w:val="21"/>
        </w:rPr>
        <w:t>在籍学生，不分性别，不分年级。系部设置指导教师1-2名。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2．竞赛不设理论考试，只对操作技能进行综合考核。要求选手根据竞赛题目的具体要求，以现场操作的方式，按照正确的操作步骤，在规定时间内完成宠物美容保定、犬美容部位识别、美容工具识别与使用</w:t>
      </w:r>
      <w:r>
        <w:rPr>
          <w:rFonts w:hint="eastAsia" w:ascii="宋体" w:hAnsi="宋体" w:eastAsia="宋体" w:cs="宋体"/>
          <w:szCs w:val="21"/>
          <w:lang w:eastAsia="zh-CN"/>
        </w:rPr>
        <w:t>、宠物模型犬创意造型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竞赛内容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（1）竞赛准备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按照抽签号进入相应位号，检查试验器材，并合理摆放。</w:t>
      </w:r>
    </w:p>
    <w:p>
      <w:pPr>
        <w:widowControl/>
        <w:numPr>
          <w:ilvl w:val="0"/>
          <w:numId w:val="1"/>
        </w:numPr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竞赛内容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1.犬的美容保定：正确使用美容工作台、能根据犬的身高调节固定杆、将犬正确保定在美容工作台上。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2.宠物犬美容部位识别：能对照宠物犬模型，指认16个常用的美容部位，会测量犬的身高与身长。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3.宠物美容工具的规范使用：包括剪刀的拿法与运剪方法、耳部护理止血钳的使用、针梳、排梳等美容工具的识别与使用。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4.宠物犬模型造型：利用鬃毛刷、排梳、针梳合理、橡皮筋等对工具对宠物犬模型在被毛疏通的基础上进行创意造型。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5.竞赛所有过程评委随时打过程分，宠物犬模型最后的造型展示给评委老师检验。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（3）器材的整理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竞赛结束，举手示意，美容工作与宠物犬模型摆放整齐。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考核时间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120</w:t>
      </w:r>
      <w:r>
        <w:rPr>
          <w:rFonts w:hint="eastAsia" w:ascii="宋体" w:hAnsi="宋体" w:eastAsia="宋体" w:cs="宋体"/>
          <w:szCs w:val="21"/>
        </w:rPr>
        <w:t>分钟。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竞赛成果文件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评委老师的《技能竞赛评分表》。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（四）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竞赛场地要求与设施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）竞赛场地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竞赛场地设在池州职业技术学院生物技术系美容实训室。</w:t>
      </w:r>
    </w:p>
    <w:p>
      <w:pPr>
        <w:widowControl/>
        <w:numPr>
          <w:ilvl w:val="0"/>
          <w:numId w:val="0"/>
        </w:numPr>
        <w:spacing w:line="30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）技能比赛设备及用具（每组参赛团队，具体数量由最终报名确定）</w:t>
      </w:r>
    </w:p>
    <w:p>
      <w:pPr>
        <w:widowControl/>
        <w:spacing w:line="30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1.器材或设备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70"/>
        <w:gridCol w:w="1139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器材或设备名称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宠物犬模型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针梳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止血钳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剪刀套装（直剪、排梳等）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鬃毛刷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开结梳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橡皮筋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若干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试验工作服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其他美容工具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若干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创意造型装饰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伊丽莎白项圈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保定绳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口罩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</w:t>
            </w:r>
          </w:p>
        </w:tc>
      </w:tr>
    </w:tbl>
    <w:p>
      <w:pPr>
        <w:widowControl/>
        <w:spacing w:line="30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试剂及材料</w:t>
      </w:r>
    </w:p>
    <w:p>
      <w:pPr>
        <w:widowControl/>
        <w:spacing w:line="30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材料：抽签号码纸、标签纸一张、签字笔一支。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（五）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竞赛规则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1.参赛学生必须持本人身份证和学生证参加比赛，竞赛所用材料、仪器、试剂均由学院提供，选手不得带入任何器材进入赛场。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参赛选手出场顺序、位置及所用器材由抽签决定，不得擅自变更、调整。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参赛选手提前10分钟抽签进入赛场，并按抽签位号就座。迟到10分钟者，取消比赛资格；比赛开始10分钟后，选手方可离开赛场。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 选手就位后，由评委老师宣布比赛开始，选手方可操作，擅自提前开始操作的，将取消参赛资格。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 操作技能竞赛时间为</w:t>
      </w:r>
      <w:r>
        <w:rPr>
          <w:rFonts w:hint="eastAsia" w:ascii="宋体" w:hAnsi="宋体" w:eastAsia="宋体" w:cs="宋体"/>
          <w:szCs w:val="21"/>
          <w:lang w:val="en-US" w:eastAsia="zh-CN"/>
        </w:rPr>
        <w:t>120</w:t>
      </w:r>
      <w:r>
        <w:rPr>
          <w:rFonts w:hint="eastAsia" w:ascii="宋体" w:hAnsi="宋体" w:eastAsia="宋体" w:cs="宋体"/>
          <w:szCs w:val="21"/>
        </w:rPr>
        <w:t>分钟，连续进行。选手在竞赛过程中不得擅自离开赛场，如有特殊情况，需经评委老师同意。选手若需休息、饮水或去洗手间等，耗用时间计算在比赛时间内。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 竞赛过程中，参赛选手须严格遵守相关操作规程，确保人身及设备安全，并接受评委老师的监督和警示；若选手因个人因素造成人身安全事故或导致器材故障，评委有权中止比赛；若因非选手个人因素造成器材故障，由评委视具体情况做出裁决（暂停比赛计时或及时更换器材）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 参赛选手若提前结束竞赛，应向评委老师举手示意，结束时间由评委记录；竞赛到规定结束时间，所有未结束选手应立即停止任何操作，不得以任何理由拖延竞赛时间。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 参赛选手操作结束后，由选手与评委一起在《技能竞赛现场记录表》上签名确认，方可离开赛场。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9.所有参赛选手和评委老师，都必须严格遵守实验室相关纪律，维护竞赛的安全性和比赛的严肃性，确保比赛的顺利进行。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（六）</w:t>
      </w:r>
      <w:r>
        <w:rPr>
          <w:rFonts w:hint="eastAsia" w:ascii="宋体" w:hAnsi="宋体" w:eastAsia="宋体" w:cs="宋体"/>
          <w:b/>
          <w:bCs/>
          <w:szCs w:val="21"/>
        </w:rPr>
        <w:t>竞赛时间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本竞赛定于</w:t>
      </w:r>
      <w:r>
        <w:rPr>
          <w:rFonts w:hint="eastAsia" w:ascii="宋体" w:hAnsi="宋体" w:cs="宋体"/>
          <w:szCs w:val="21"/>
          <w:lang w:eastAsia="zh-CN"/>
        </w:rPr>
        <w:t>2023</w:t>
      </w:r>
      <w:r>
        <w:rPr>
          <w:rFonts w:hint="eastAsia" w:ascii="宋体" w:hAnsi="宋体" w:eastAsia="宋体" w:cs="宋体"/>
          <w:szCs w:val="21"/>
        </w:rPr>
        <w:t xml:space="preserve">年 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 xml:space="preserve"> 月进行。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（七）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成绩评定方法及奖项设定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（一）成绩评定方法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竞赛采用百分制计分，按总分对参赛选手进行排名，考核要点与分值如下：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42"/>
        <w:gridCol w:w="5501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一级指标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比例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二级指标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竞赛准备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5%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1.遵守竞赛纪律，按签号进入比赛位号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2.熟悉比赛器材，放置合理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犬的美容保定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10%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3.正确使用美容工作台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4.熟练对犬进行美容保定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宠物犬美容部位识别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15%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5.正确指出16个美容部位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6.正确测量犬模型的身高、身长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宠物美容工具的规范使用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20%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7.剪刀的正确使用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8.其他美容工具的正确使用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宠物犬模型造型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45%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9.宠物犬模型造型（综合考核各种美容工具的使用）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器材的整理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5%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10.整理器材，保持桌面卫生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031" w:type="dxa"/>
            <w:gridSpan w:val="3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预期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果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val="en-US" w:eastAsia="zh-CN"/>
        </w:rPr>
        <w:t>实际</w:t>
      </w:r>
      <w:r>
        <w:rPr>
          <w:rFonts w:hint="eastAsia" w:ascii="宋体" w:hAnsi="宋体" w:eastAsia="宋体" w:cs="宋体"/>
          <w:szCs w:val="21"/>
        </w:rPr>
        <w:t>奖项</w:t>
      </w:r>
      <w:r>
        <w:rPr>
          <w:rFonts w:hint="eastAsia" w:ascii="宋体" w:hAnsi="宋体" w:eastAsia="宋体" w:cs="宋体"/>
          <w:szCs w:val="21"/>
          <w:lang w:val="en-US" w:eastAsia="zh-CN"/>
        </w:rPr>
        <w:t>成果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1.竞赛名次按照得分高低排序，当总分相同时，用时少者名次靠前。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2.竞赛设一等奖1名，二等奖2名，三等奖3名，由系部颁发证书。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（二）</w:t>
      </w:r>
      <w:r>
        <w:rPr>
          <w:rFonts w:hint="eastAsia" w:ascii="宋体" w:hAnsi="宋体" w:eastAsia="宋体" w:cs="宋体"/>
          <w:szCs w:val="21"/>
          <w:lang w:val="en-US" w:eastAsia="zh-CN"/>
        </w:rPr>
        <w:t>职业素养成果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通过本项目竞赛，促进高职学生熟练掌握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宠物护理与美容这项技能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2、通过本次竞赛，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培养学生的团队合作能力，不断提升学生的职业能力；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3、为了充分展示出我系学生的技能水平和综合素质，同时为全国校园杯和今后省赛取得优异的成绩打好基础；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引领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宠物养护与训导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适应行业现状及技术发展趋势，促进专业建设与教学改革；</w:t>
      </w:r>
    </w:p>
    <w:p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推进学院与相关企业深度合作，更好地实现工学结合的人才培养模式，为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宠物养护与训导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行业培养高素质技术技能型人才。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0CF5C"/>
    <w:multiLevelType w:val="singleLevel"/>
    <w:tmpl w:val="C0A0CF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9C4797"/>
    <w:multiLevelType w:val="singleLevel"/>
    <w:tmpl w:val="119C479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jQ5MTQyMWVjNTZiZTJhNjU1MGYxYTg4NDE3ZmEifQ=="/>
  </w:docVars>
  <w:rsids>
    <w:rsidRoot w:val="7994685E"/>
    <w:rsid w:val="741B0924"/>
    <w:rsid w:val="799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2166</Words>
  <Characters>2246</Characters>
  <Lines>0</Lines>
  <Paragraphs>0</Paragraphs>
  <TotalTime>1</TotalTime>
  <ScaleCrop>false</ScaleCrop>
  <LinksUpToDate>false</LinksUpToDate>
  <CharactersWithSpaces>2267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2022-04-14T11:09:00Z</dcterms:created>
  <dc:creator>hp</dc:creator>
  <cp:lastModifiedBy>jovej</cp:lastModifiedBy>
  <dcterms:modified xsi:type="dcterms:W3CDTF">2023-04-20T02:10:26Z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102AD08315034954A09AC85A43D22CB2_12</vt:lpwstr>
  </property>
</Properties>
</file>